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CD" w:rsidRPr="004720CD" w:rsidRDefault="004720CD" w:rsidP="004720CD">
      <w:pPr>
        <w:tabs>
          <w:tab w:val="left" w:pos="3402"/>
        </w:tabs>
        <w:spacing w:line="360" w:lineRule="auto"/>
        <w:jc w:val="center"/>
        <w:rPr>
          <w:rFonts w:ascii="Arial Narrow" w:eastAsia="Times New Roman" w:hAnsi="Arial Narrow" w:cs="Arial"/>
          <w:b/>
          <w:bCs/>
          <w:color w:val="002060"/>
          <w:kern w:val="24"/>
          <w:sz w:val="28"/>
          <w:szCs w:val="28"/>
          <w:lang w:val="bg-BG" w:eastAsia="bg-BG"/>
        </w:rPr>
      </w:pPr>
      <w:r>
        <w:rPr>
          <w:rFonts w:ascii="Arial Narrow" w:eastAsia="Times New Roman" w:hAnsi="Arial Narrow" w:cs="Arial"/>
          <w:b/>
          <w:bCs/>
          <w:color w:val="002060"/>
          <w:kern w:val="24"/>
          <w:sz w:val="28"/>
          <w:szCs w:val="28"/>
          <w:lang w:val="bg-BG" w:eastAsia="bg-BG"/>
        </w:rPr>
        <w:t>Студентска успеваемост през учебната 2015 – 2016 година</w:t>
      </w:r>
    </w:p>
    <w:p w:rsidR="004720CD" w:rsidRPr="00C76915" w:rsidRDefault="004720CD" w:rsidP="00A8775A">
      <w:pPr>
        <w:spacing w:after="240" w:line="360" w:lineRule="auto"/>
        <w:rPr>
          <w:rFonts w:ascii="Arial Narrow" w:eastAsia="Times New Roman" w:hAnsi="Arial Narrow" w:cs="Arial"/>
          <w:bCs/>
          <w:color w:val="002060"/>
          <w:kern w:val="24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bCs/>
          <w:color w:val="002060"/>
          <w:kern w:val="24"/>
          <w:sz w:val="24"/>
          <w:szCs w:val="24"/>
          <w:lang w:val="bg-BG" w:eastAsia="bg-BG"/>
        </w:rPr>
        <w:tab/>
      </w:r>
      <w:r w:rsidRPr="00C76915">
        <w:rPr>
          <w:rFonts w:ascii="Arial Narrow" w:eastAsia="Times New Roman" w:hAnsi="Arial Narrow" w:cs="Arial"/>
          <w:bCs/>
          <w:color w:val="002060"/>
          <w:kern w:val="24"/>
          <w:sz w:val="24"/>
          <w:szCs w:val="24"/>
          <w:lang w:val="bg-BG" w:eastAsia="bg-BG"/>
        </w:rPr>
        <w:t>Резултатите от проведените през 2016 година редовни и поправителни изпитни сесии са отразени на следните графики:</w:t>
      </w:r>
    </w:p>
    <w:p w:rsidR="004720CD" w:rsidRPr="00C76915" w:rsidRDefault="004720CD" w:rsidP="00A8775A">
      <w:pPr>
        <w:tabs>
          <w:tab w:val="left" w:pos="3402"/>
        </w:tabs>
        <w:spacing w:after="240" w:line="360" w:lineRule="auto"/>
        <w:jc w:val="center"/>
        <w:rPr>
          <w:rFonts w:ascii="Arial Narrow" w:eastAsia="Times New Roman" w:hAnsi="Arial Narrow" w:cs="Arial"/>
          <w:bCs/>
          <w:color w:val="002060"/>
          <w:kern w:val="24"/>
          <w:lang w:val="bg-BG" w:eastAsia="bg-BG"/>
        </w:rPr>
      </w:pPr>
      <w:r w:rsidRPr="00C76915"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>Среден успех по задължителни дисциплини</w:t>
      </w:r>
      <w:r w:rsidRPr="00C76915">
        <w:rPr>
          <w:rFonts w:ascii="Arial Narrow" w:eastAsia="Times New Roman" w:hAnsi="Arial Narrow" w:cs="Arial"/>
          <w:bCs/>
          <w:color w:val="002060"/>
          <w:kern w:val="24"/>
          <w:lang w:val="bg-BG" w:eastAsia="bg-BG"/>
        </w:rPr>
        <w:t xml:space="preserve"> </w:t>
      </w:r>
      <w:r w:rsidRPr="00C76915"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>от зимната сесия на учебната 2015/2016 учебна година</w:t>
      </w:r>
    </w:p>
    <w:p w:rsidR="004720CD" w:rsidRDefault="004720CD" w:rsidP="00A8775A">
      <w:pPr>
        <w:tabs>
          <w:tab w:val="left" w:pos="3402"/>
        </w:tabs>
        <w:jc w:val="center"/>
        <w:rPr>
          <w:rFonts w:eastAsia="Times New Roman" w:cs="Arial"/>
          <w:bCs/>
          <w:color w:val="000000"/>
          <w:kern w:val="24"/>
          <w:lang w:eastAsia="bg-BG"/>
        </w:rPr>
      </w:pPr>
      <w:r>
        <w:rPr>
          <w:rFonts w:eastAsia="Times New Roman" w:cs="Arial"/>
          <w:noProof/>
          <w:color w:val="000000"/>
          <w:kern w:val="24"/>
        </w:rPr>
        <w:drawing>
          <wp:inline distT="0" distB="0" distL="0" distR="0" wp14:anchorId="0231C200" wp14:editId="49EC2229">
            <wp:extent cx="5772150" cy="2162175"/>
            <wp:effectExtent l="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775A" w:rsidRDefault="00A8775A" w:rsidP="00A8775A">
      <w:pPr>
        <w:tabs>
          <w:tab w:val="left" w:pos="3402"/>
        </w:tabs>
        <w:spacing w:after="240"/>
        <w:jc w:val="center"/>
        <w:rPr>
          <w:rFonts w:eastAsia="Times New Roman" w:cs="Arial"/>
          <w:bCs/>
          <w:color w:val="000000"/>
          <w:kern w:val="24"/>
          <w:lang w:eastAsia="bg-BG"/>
        </w:rPr>
      </w:pPr>
    </w:p>
    <w:p w:rsidR="00A8775A" w:rsidRPr="00A8775A" w:rsidRDefault="00A8775A" w:rsidP="00A8775A">
      <w:pPr>
        <w:tabs>
          <w:tab w:val="left" w:pos="3402"/>
        </w:tabs>
        <w:spacing w:after="240"/>
        <w:jc w:val="center"/>
        <w:rPr>
          <w:rFonts w:eastAsia="Times New Roman" w:cs="Arial"/>
          <w:bCs/>
          <w:color w:val="000000"/>
          <w:kern w:val="24"/>
          <w:lang w:eastAsia="bg-BG"/>
        </w:rPr>
      </w:pPr>
    </w:p>
    <w:p w:rsidR="004720CD" w:rsidRPr="00C76915" w:rsidRDefault="004720CD" w:rsidP="00A8775A">
      <w:pPr>
        <w:tabs>
          <w:tab w:val="left" w:pos="3402"/>
        </w:tabs>
        <w:spacing w:after="240" w:line="276" w:lineRule="auto"/>
        <w:jc w:val="center"/>
        <w:rPr>
          <w:sz w:val="24"/>
          <w:szCs w:val="24"/>
          <w:lang w:val="bg-BG"/>
        </w:rPr>
      </w:pPr>
      <w:r w:rsidRPr="00772912">
        <w:rPr>
          <w:rFonts w:ascii="Arial Narrow" w:hAnsi="Arial Narrow"/>
          <w:b/>
          <w:bCs/>
          <w:color w:val="002060"/>
          <w:sz w:val="24"/>
          <w:szCs w:val="24"/>
          <w:lang w:val="bg-BG"/>
        </w:rPr>
        <w:t>Среден успех от свободно избираемите дисциплини</w:t>
      </w:r>
      <w:r w:rsidRPr="00772912"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r w:rsidRPr="00772912">
        <w:rPr>
          <w:rFonts w:ascii="Arial Narrow" w:hAnsi="Arial Narrow"/>
          <w:b/>
          <w:bCs/>
          <w:color w:val="002060"/>
          <w:sz w:val="24"/>
          <w:szCs w:val="24"/>
          <w:lang w:val="bg-BG"/>
        </w:rPr>
        <w:t xml:space="preserve">I – V курс </w:t>
      </w:r>
      <w:r w:rsidRPr="00772912">
        <w:rPr>
          <w:rFonts w:ascii="Arial Narrow" w:eastAsia="Times New Roman" w:hAnsi="Arial Narrow" w:cs="Arial"/>
          <w:b/>
          <w:bCs/>
          <w:color w:val="002060"/>
          <w:kern w:val="24"/>
          <w:sz w:val="24"/>
          <w:szCs w:val="24"/>
          <w:lang w:val="bg-BG" w:eastAsia="bg-BG"/>
        </w:rPr>
        <w:t>през зимната сесия на</w:t>
      </w:r>
      <w:r w:rsidRPr="00C76915"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 xml:space="preserve"> учебната 2015/2016 учебна година</w:t>
      </w:r>
    </w:p>
    <w:p w:rsidR="004720CD" w:rsidRPr="00C76915" w:rsidRDefault="004720CD" w:rsidP="00A8775A">
      <w:pPr>
        <w:tabs>
          <w:tab w:val="left" w:pos="3402"/>
        </w:tabs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</w:rPr>
        <w:drawing>
          <wp:inline distT="0" distB="0" distL="0" distR="0" wp14:anchorId="02E76687" wp14:editId="0254F52E">
            <wp:extent cx="5762625" cy="192405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20CD" w:rsidRDefault="004720CD" w:rsidP="004720CD">
      <w:pPr>
        <w:tabs>
          <w:tab w:val="left" w:pos="2154"/>
        </w:tabs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</w:pPr>
    </w:p>
    <w:p w:rsidR="00A8775A" w:rsidRDefault="00A8775A" w:rsidP="004720CD">
      <w:pPr>
        <w:tabs>
          <w:tab w:val="left" w:pos="2154"/>
        </w:tabs>
        <w:rPr>
          <w:rFonts w:ascii="Arial Narrow" w:eastAsia="Times New Roman" w:hAnsi="Arial Narrow" w:cs="Arial"/>
          <w:b/>
          <w:bCs/>
          <w:color w:val="002060"/>
          <w:kern w:val="24"/>
          <w:lang w:eastAsia="bg-BG"/>
        </w:rPr>
      </w:pPr>
    </w:p>
    <w:p w:rsidR="00A8775A" w:rsidRDefault="00A8775A" w:rsidP="004720CD">
      <w:pPr>
        <w:tabs>
          <w:tab w:val="left" w:pos="2154"/>
        </w:tabs>
        <w:rPr>
          <w:rFonts w:ascii="Arial Narrow" w:eastAsia="Times New Roman" w:hAnsi="Arial Narrow" w:cs="Arial"/>
          <w:b/>
          <w:bCs/>
          <w:color w:val="002060"/>
          <w:kern w:val="24"/>
          <w:lang w:eastAsia="bg-BG"/>
        </w:rPr>
      </w:pPr>
    </w:p>
    <w:p w:rsidR="00A8775A" w:rsidRDefault="00A8775A" w:rsidP="004720CD">
      <w:pPr>
        <w:tabs>
          <w:tab w:val="left" w:pos="2154"/>
        </w:tabs>
        <w:rPr>
          <w:rFonts w:ascii="Arial Narrow" w:eastAsia="Times New Roman" w:hAnsi="Arial Narrow" w:cs="Arial"/>
          <w:b/>
          <w:bCs/>
          <w:color w:val="002060"/>
          <w:kern w:val="24"/>
          <w:lang w:eastAsia="bg-BG"/>
        </w:rPr>
      </w:pPr>
    </w:p>
    <w:p w:rsidR="004720CD" w:rsidRPr="00C76915" w:rsidRDefault="004720CD" w:rsidP="00A8775A">
      <w:pPr>
        <w:tabs>
          <w:tab w:val="left" w:pos="2154"/>
        </w:tabs>
        <w:spacing w:after="240" w:line="276" w:lineRule="auto"/>
        <w:jc w:val="center"/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</w:pPr>
      <w:r w:rsidRPr="00C76915"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lastRenderedPageBreak/>
        <w:t>Среден</w:t>
      </w:r>
      <w:r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 xml:space="preserve"> </w:t>
      </w:r>
      <w:r w:rsidRPr="00C76915"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>успех от задължителните дисциплини на студентите</w:t>
      </w:r>
      <w:r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 xml:space="preserve"> от</w:t>
      </w:r>
      <w:r w:rsidRPr="00C76915"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 xml:space="preserve"> англоезично обучение през</w:t>
      </w:r>
      <w:r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 xml:space="preserve"> </w:t>
      </w:r>
      <w:r w:rsidRPr="00C76915">
        <w:rPr>
          <w:rFonts w:ascii="Arial Narrow" w:eastAsia="Times New Roman" w:hAnsi="Arial Narrow" w:cs="Arial"/>
          <w:b/>
          <w:bCs/>
          <w:color w:val="002060"/>
          <w:kern w:val="24"/>
          <w:lang w:val="bg-BG" w:eastAsia="bg-BG"/>
        </w:rPr>
        <w:t>зимната сесия на учебната 2015/2016 учебна година</w:t>
      </w:r>
    </w:p>
    <w:p w:rsidR="004720CD" w:rsidRPr="00C76915" w:rsidRDefault="004720CD" w:rsidP="00A8775A">
      <w:pPr>
        <w:tabs>
          <w:tab w:val="left" w:pos="2154"/>
        </w:tabs>
        <w:jc w:val="center"/>
        <w:rPr>
          <w:rFonts w:eastAsia="Times New Roman" w:cs="Arial"/>
          <w:b/>
          <w:bCs/>
          <w:color w:val="000000"/>
          <w:kern w:val="24"/>
          <w:sz w:val="24"/>
          <w:szCs w:val="24"/>
          <w:lang w:val="bg-BG" w:eastAsia="bg-BG"/>
        </w:rPr>
      </w:pPr>
      <w:r>
        <w:rPr>
          <w:rFonts w:eastAsia="Times New Roman" w:cs="Arial"/>
          <w:b/>
          <w:noProof/>
          <w:color w:val="000000"/>
          <w:kern w:val="24"/>
          <w:sz w:val="24"/>
          <w:szCs w:val="24"/>
        </w:rPr>
        <w:drawing>
          <wp:inline distT="0" distB="0" distL="0" distR="0" wp14:anchorId="104E98AB" wp14:editId="32439004">
            <wp:extent cx="5772150" cy="2162175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20CD" w:rsidRPr="00C76915" w:rsidRDefault="004720CD" w:rsidP="00A8775A">
      <w:pPr>
        <w:tabs>
          <w:tab w:val="left" w:pos="2154"/>
        </w:tabs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</w:rPr>
        <w:drawing>
          <wp:inline distT="0" distB="0" distL="0" distR="0" wp14:anchorId="64F8A8A2" wp14:editId="326A4BF2">
            <wp:extent cx="5753100" cy="1933575"/>
            <wp:effectExtent l="0" t="0" r="0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20CD" w:rsidRPr="00C76915" w:rsidRDefault="004720CD" w:rsidP="004720CD">
      <w:pPr>
        <w:spacing w:line="360" w:lineRule="auto"/>
        <w:rPr>
          <w:rFonts w:ascii="Arial Narrow" w:hAnsi="Arial Narrow"/>
          <w:color w:val="002060"/>
          <w:sz w:val="24"/>
          <w:szCs w:val="24"/>
          <w:lang w:val="bg-BG"/>
        </w:rPr>
      </w:pPr>
    </w:p>
    <w:p w:rsidR="004720CD" w:rsidRPr="00C76915" w:rsidRDefault="004720CD" w:rsidP="004720CD">
      <w:pPr>
        <w:spacing w:line="360" w:lineRule="auto"/>
        <w:ind w:firstLine="708"/>
        <w:rPr>
          <w:rFonts w:ascii="Arial Narrow" w:hAnsi="Arial Narrow"/>
          <w:color w:val="002060"/>
          <w:sz w:val="24"/>
          <w:szCs w:val="24"/>
          <w:lang w:val="bg-BG"/>
        </w:rPr>
      </w:pP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Няколко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извода се налагат от анализа на данните,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посочени в графиките. Видно е, че съществува значителна разлика в успеха на студентите по задължителните и свободно-избираеми</w:t>
      </w:r>
      <w:r>
        <w:rPr>
          <w:rFonts w:ascii="Arial Narrow" w:hAnsi="Arial Narrow"/>
          <w:color w:val="002060"/>
          <w:sz w:val="24"/>
          <w:szCs w:val="24"/>
          <w:lang w:val="bg-BG"/>
        </w:rPr>
        <w:t>т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е дисциплини, което може да се тълкува двуяко. От една страна</w:t>
      </w:r>
      <w:r>
        <w:rPr>
          <w:rFonts w:ascii="Arial Narrow" w:hAnsi="Arial Narrow"/>
          <w:color w:val="002060"/>
          <w:sz w:val="24"/>
          <w:szCs w:val="24"/>
          <w:lang w:val="bg-BG"/>
        </w:rPr>
        <w:t>,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т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ова може да се свърже с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по-високата мотивираност на студентите при подготовката им по избираемите 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дисциплини, но от друга страна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този успех би могъл да подсказва и по-лежерно отношение на преподавателите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или занижени критерии при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оценяването на знанията с 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оглед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запазване на интереса към съответната дисциплина. Другото впечатление, което се налага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, е по-високият успех на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студентите от англоез</w:t>
      </w:r>
      <w:r>
        <w:rPr>
          <w:rFonts w:ascii="Arial Narrow" w:hAnsi="Arial Narrow"/>
          <w:color w:val="002060"/>
          <w:sz w:val="24"/>
          <w:szCs w:val="24"/>
          <w:lang w:val="bg-BG"/>
        </w:rPr>
        <w:t>ичното обучение.</w:t>
      </w:r>
    </w:p>
    <w:p w:rsidR="00A8775A" w:rsidRDefault="00A8775A" w:rsidP="00A8775A">
      <w:pPr>
        <w:spacing w:line="360" w:lineRule="auto"/>
        <w:ind w:firstLine="708"/>
        <w:rPr>
          <w:rFonts w:ascii="Arial Narrow" w:hAnsi="Arial Narrow"/>
          <w:color w:val="002060"/>
          <w:sz w:val="24"/>
          <w:szCs w:val="24"/>
        </w:rPr>
      </w:pPr>
    </w:p>
    <w:p w:rsidR="004720CD" w:rsidRPr="00A8775A" w:rsidRDefault="004720CD" w:rsidP="00A8775A">
      <w:pPr>
        <w:spacing w:after="240" w:line="360" w:lineRule="auto"/>
        <w:ind w:firstLine="708"/>
        <w:rPr>
          <w:rFonts w:ascii="Arial Narrow" w:hAnsi="Arial Narrow"/>
          <w:color w:val="002060"/>
          <w:sz w:val="24"/>
          <w:szCs w:val="24"/>
        </w:rPr>
      </w:pPr>
      <w:r w:rsidRPr="00C76915">
        <w:rPr>
          <w:rFonts w:ascii="Arial Narrow" w:hAnsi="Arial Narrow"/>
          <w:color w:val="002060"/>
          <w:sz w:val="24"/>
          <w:szCs w:val="24"/>
          <w:lang w:val="bg-BG"/>
        </w:rPr>
        <w:lastRenderedPageBreak/>
        <w:t>Почти същите изводи се налагат и при разглеждане на резултатите, постигнати по време на лят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ната изпитна сесия на учебната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2015/2016 академична година.</w:t>
      </w:r>
    </w:p>
    <w:p w:rsidR="004720CD" w:rsidRPr="00C76915" w:rsidRDefault="004720CD" w:rsidP="00A8775A">
      <w:pPr>
        <w:spacing w:after="240" w:line="276" w:lineRule="auto"/>
        <w:jc w:val="center"/>
        <w:rPr>
          <w:rFonts w:ascii="Arial Narrow" w:hAnsi="Arial Narrow"/>
          <w:b/>
          <w:color w:val="002060"/>
          <w:lang w:val="bg-BG"/>
        </w:rPr>
      </w:pPr>
      <w:r w:rsidRPr="00C76915">
        <w:rPr>
          <w:rFonts w:ascii="Arial Narrow" w:hAnsi="Arial Narrow"/>
          <w:b/>
          <w:color w:val="002060"/>
          <w:lang w:val="bg-BG"/>
        </w:rPr>
        <w:t>Редовна лятна сесия, задължителни дисциплини I – V курс</w:t>
      </w:r>
      <w:r>
        <w:rPr>
          <w:rFonts w:ascii="Arial Narrow" w:hAnsi="Arial Narrow"/>
          <w:b/>
          <w:color w:val="002060"/>
          <w:lang w:val="bg-BG"/>
        </w:rPr>
        <w:t>:</w:t>
      </w:r>
      <w:r w:rsidRPr="00C76915">
        <w:rPr>
          <w:rFonts w:ascii="Arial Narrow" w:hAnsi="Arial Narrow"/>
          <w:b/>
          <w:color w:val="002060"/>
          <w:lang w:val="bg-BG"/>
        </w:rPr>
        <w:t xml:space="preserve"> брой и процент на получените оценки по шестобалната система</w:t>
      </w:r>
    </w:p>
    <w:p w:rsidR="004720CD" w:rsidRPr="00C76915" w:rsidRDefault="004720CD" w:rsidP="004720CD">
      <w:pPr>
        <w:tabs>
          <w:tab w:val="left" w:pos="3832"/>
        </w:tabs>
        <w:rPr>
          <w:sz w:val="24"/>
          <w:szCs w:val="24"/>
          <w:lang w:val="bg-BG"/>
        </w:rPr>
      </w:pPr>
      <w:r>
        <w:rPr>
          <w:noProof/>
          <w:sz w:val="24"/>
          <w:szCs w:val="24"/>
        </w:rPr>
        <w:drawing>
          <wp:inline distT="0" distB="0" distL="0" distR="0" wp14:anchorId="32F0532A" wp14:editId="48B33A57">
            <wp:extent cx="5695315" cy="2198370"/>
            <wp:effectExtent l="0" t="0" r="19685" b="11430"/>
            <wp:docPr id="5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20CD" w:rsidRDefault="004720CD" w:rsidP="00A8775A">
      <w:pPr>
        <w:tabs>
          <w:tab w:val="left" w:pos="3832"/>
        </w:tabs>
        <w:jc w:val="center"/>
        <w:rPr>
          <w:b/>
          <w:sz w:val="20"/>
          <w:szCs w:val="20"/>
        </w:rPr>
      </w:pPr>
      <w:r w:rsidRPr="00C76915">
        <w:rPr>
          <w:b/>
          <w:sz w:val="20"/>
          <w:szCs w:val="20"/>
          <w:lang w:val="bg-BG"/>
        </w:rPr>
        <w:t>Общ брой явявания</w:t>
      </w:r>
      <w:r>
        <w:rPr>
          <w:b/>
          <w:sz w:val="20"/>
          <w:szCs w:val="20"/>
          <w:lang w:val="bg-BG"/>
        </w:rPr>
        <w:t xml:space="preserve"> </w:t>
      </w:r>
      <w:r w:rsidRPr="00C76915">
        <w:rPr>
          <w:b/>
          <w:sz w:val="20"/>
          <w:szCs w:val="20"/>
          <w:lang w:val="bg-BG"/>
        </w:rPr>
        <w:t>- 2334</w:t>
      </w:r>
      <w:r>
        <w:rPr>
          <w:b/>
          <w:sz w:val="20"/>
          <w:szCs w:val="20"/>
          <w:lang w:val="bg-BG"/>
        </w:rPr>
        <w:t xml:space="preserve">          </w:t>
      </w:r>
      <w:r w:rsidRPr="00C76915">
        <w:rPr>
          <w:b/>
          <w:sz w:val="20"/>
          <w:szCs w:val="20"/>
          <w:lang w:val="bg-BG"/>
        </w:rPr>
        <w:t xml:space="preserve"> Среден успех – 3.57</w:t>
      </w:r>
    </w:p>
    <w:p w:rsidR="00A8775A" w:rsidRDefault="00A8775A" w:rsidP="00A8775A">
      <w:pPr>
        <w:tabs>
          <w:tab w:val="left" w:pos="3832"/>
        </w:tabs>
        <w:spacing w:after="240"/>
        <w:jc w:val="center"/>
        <w:rPr>
          <w:b/>
          <w:sz w:val="24"/>
          <w:szCs w:val="24"/>
        </w:rPr>
      </w:pPr>
    </w:p>
    <w:p w:rsidR="00A8775A" w:rsidRPr="00A8775A" w:rsidRDefault="00A8775A" w:rsidP="00A8775A">
      <w:pPr>
        <w:tabs>
          <w:tab w:val="left" w:pos="3832"/>
        </w:tabs>
        <w:spacing w:after="240"/>
        <w:jc w:val="center"/>
        <w:rPr>
          <w:b/>
          <w:sz w:val="24"/>
          <w:szCs w:val="24"/>
        </w:rPr>
      </w:pPr>
    </w:p>
    <w:p w:rsidR="004720CD" w:rsidRPr="00C76915" w:rsidRDefault="004720CD" w:rsidP="00A8775A">
      <w:pPr>
        <w:spacing w:after="240" w:line="276" w:lineRule="auto"/>
        <w:jc w:val="center"/>
        <w:rPr>
          <w:sz w:val="20"/>
          <w:szCs w:val="20"/>
          <w:lang w:val="bg-BG"/>
        </w:rPr>
      </w:pPr>
      <w:r w:rsidRPr="00C76915">
        <w:rPr>
          <w:rFonts w:ascii="Arial Narrow" w:hAnsi="Arial Narrow"/>
          <w:b/>
          <w:color w:val="002060"/>
          <w:lang w:val="bg-BG"/>
        </w:rPr>
        <w:t>Редовна лятна сесия, избираеми дисциплини I – V курс</w:t>
      </w:r>
      <w:r>
        <w:rPr>
          <w:rFonts w:ascii="Arial Narrow" w:hAnsi="Arial Narrow"/>
          <w:b/>
          <w:color w:val="002060"/>
          <w:lang w:val="bg-BG"/>
        </w:rPr>
        <w:t>:</w:t>
      </w:r>
      <w:r w:rsidRPr="00C76915">
        <w:rPr>
          <w:rFonts w:ascii="Arial Narrow" w:hAnsi="Arial Narrow"/>
          <w:b/>
          <w:color w:val="002060"/>
          <w:lang w:val="bg-BG"/>
        </w:rPr>
        <w:t xml:space="preserve"> брой и процент на получените оценки по шестобалната система</w:t>
      </w:r>
      <w:r>
        <w:rPr>
          <w:sz w:val="20"/>
          <w:szCs w:val="20"/>
          <w:lang w:val="bg-BG"/>
        </w:rPr>
        <w:t>:</w:t>
      </w:r>
      <w:r w:rsidRPr="00C76915">
        <w:rPr>
          <w:sz w:val="20"/>
          <w:szCs w:val="20"/>
          <w:lang w:val="bg-BG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2A9637C5" wp14:editId="5FE637B6">
            <wp:extent cx="5988685" cy="2004060"/>
            <wp:effectExtent l="0" t="0" r="12065" b="15240"/>
            <wp:docPr id="6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20"/>
          <w:szCs w:val="20"/>
          <w:lang w:val="bg-BG"/>
        </w:rPr>
        <w:t xml:space="preserve">                               </w:t>
      </w:r>
      <w:r w:rsidRPr="00C76915">
        <w:rPr>
          <w:sz w:val="20"/>
          <w:szCs w:val="20"/>
          <w:lang w:val="bg-BG"/>
        </w:rPr>
        <w:t xml:space="preserve"> </w:t>
      </w:r>
      <w:r w:rsidRPr="00C76915">
        <w:rPr>
          <w:b/>
          <w:sz w:val="20"/>
          <w:szCs w:val="20"/>
          <w:lang w:val="bg-BG"/>
        </w:rPr>
        <w:t>Общ брой явявания</w:t>
      </w:r>
      <w:r>
        <w:rPr>
          <w:b/>
          <w:sz w:val="20"/>
          <w:szCs w:val="20"/>
          <w:lang w:val="bg-BG"/>
        </w:rPr>
        <w:t xml:space="preserve"> </w:t>
      </w:r>
      <w:r w:rsidRPr="00C76915">
        <w:rPr>
          <w:b/>
          <w:sz w:val="20"/>
          <w:szCs w:val="20"/>
          <w:lang w:val="bg-BG"/>
        </w:rPr>
        <w:t>- 591</w:t>
      </w:r>
      <w:r>
        <w:rPr>
          <w:b/>
          <w:sz w:val="20"/>
          <w:szCs w:val="20"/>
          <w:lang w:val="bg-BG"/>
        </w:rPr>
        <w:t xml:space="preserve">          </w:t>
      </w:r>
      <w:r w:rsidRPr="00C76915">
        <w:rPr>
          <w:b/>
          <w:sz w:val="20"/>
          <w:szCs w:val="20"/>
          <w:lang w:val="bg-BG"/>
        </w:rPr>
        <w:t xml:space="preserve"> Среден успех – 4.72</w:t>
      </w:r>
    </w:p>
    <w:p w:rsidR="004720CD" w:rsidRPr="00C76915" w:rsidRDefault="004720CD" w:rsidP="00A8775A">
      <w:pPr>
        <w:spacing w:after="240"/>
        <w:jc w:val="center"/>
        <w:rPr>
          <w:b/>
          <w:sz w:val="24"/>
          <w:szCs w:val="24"/>
          <w:lang w:val="bg-BG"/>
        </w:rPr>
      </w:pPr>
      <w:r>
        <w:rPr>
          <w:noProof/>
        </w:rPr>
        <w:lastRenderedPageBreak/>
        <w:drawing>
          <wp:anchor distT="6096" distB="5842" distL="120396" distR="121158" simplePos="0" relativeHeight="251659264" behindDoc="1" locked="0" layoutInCell="1" allowOverlap="1" wp14:anchorId="2C160009" wp14:editId="630C1BBB">
            <wp:simplePos x="0" y="0"/>
            <wp:positionH relativeFrom="margin">
              <wp:align>right</wp:align>
            </wp:positionH>
            <wp:positionV relativeFrom="paragraph">
              <wp:posOffset>270256</wp:posOffset>
            </wp:positionV>
            <wp:extent cx="5619115" cy="2597150"/>
            <wp:effectExtent l="0" t="0" r="19685" b="12700"/>
            <wp:wrapThrough wrapText="bothSides">
              <wp:wrapPolygon edited="0">
                <wp:start x="0" y="0"/>
                <wp:lineTo x="0" y="21547"/>
                <wp:lineTo x="21602" y="21547"/>
                <wp:lineTo x="21602" y="0"/>
                <wp:lineTo x="0" y="0"/>
              </wp:wrapPolygon>
            </wp:wrapThrough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915">
        <w:rPr>
          <w:b/>
          <w:sz w:val="24"/>
          <w:szCs w:val="24"/>
          <w:lang w:val="bg-BG"/>
        </w:rPr>
        <w:t xml:space="preserve">Ликвидационна сесия, задължителни </w:t>
      </w:r>
      <w:r w:rsidRPr="0039162C">
        <w:rPr>
          <w:b/>
          <w:sz w:val="24"/>
          <w:szCs w:val="24"/>
          <w:lang w:val="bg-BG"/>
        </w:rPr>
        <w:t>дисциплини I – V курс</w:t>
      </w:r>
    </w:p>
    <w:p w:rsidR="004720CD" w:rsidRDefault="004720CD" w:rsidP="00A8775A">
      <w:pPr>
        <w:tabs>
          <w:tab w:val="left" w:pos="3832"/>
        </w:tabs>
        <w:jc w:val="center"/>
        <w:rPr>
          <w:b/>
          <w:sz w:val="20"/>
          <w:szCs w:val="20"/>
        </w:rPr>
      </w:pPr>
      <w:r w:rsidRPr="00C76915">
        <w:rPr>
          <w:b/>
          <w:sz w:val="20"/>
          <w:szCs w:val="20"/>
          <w:lang w:val="bg-BG"/>
        </w:rPr>
        <w:t>Общ брой явявания</w:t>
      </w:r>
      <w:r>
        <w:rPr>
          <w:b/>
          <w:sz w:val="20"/>
          <w:szCs w:val="20"/>
          <w:lang w:val="bg-BG"/>
        </w:rPr>
        <w:t xml:space="preserve"> </w:t>
      </w:r>
      <w:r w:rsidRPr="00C76915">
        <w:rPr>
          <w:b/>
          <w:sz w:val="20"/>
          <w:szCs w:val="20"/>
          <w:lang w:val="bg-BG"/>
        </w:rPr>
        <w:t>- 970;</w:t>
      </w:r>
      <w:r>
        <w:rPr>
          <w:b/>
          <w:sz w:val="20"/>
          <w:szCs w:val="20"/>
          <w:lang w:val="bg-BG"/>
        </w:rPr>
        <w:t xml:space="preserve"> </w:t>
      </w:r>
      <w:r w:rsidRPr="00C76915">
        <w:rPr>
          <w:b/>
          <w:sz w:val="20"/>
          <w:szCs w:val="20"/>
          <w:lang w:val="bg-BG"/>
        </w:rPr>
        <w:t>Среден успех – 2.88</w:t>
      </w:r>
    </w:p>
    <w:p w:rsidR="00A8775A" w:rsidRDefault="00A8775A" w:rsidP="00A8775A">
      <w:pPr>
        <w:tabs>
          <w:tab w:val="left" w:pos="3832"/>
        </w:tabs>
        <w:jc w:val="center"/>
        <w:rPr>
          <w:b/>
          <w:sz w:val="20"/>
          <w:szCs w:val="20"/>
        </w:rPr>
      </w:pPr>
    </w:p>
    <w:p w:rsidR="00A8775A" w:rsidRPr="00A8775A" w:rsidRDefault="00A8775A" w:rsidP="00A8775A">
      <w:pPr>
        <w:tabs>
          <w:tab w:val="left" w:pos="3832"/>
        </w:tabs>
        <w:jc w:val="center"/>
        <w:rPr>
          <w:sz w:val="20"/>
          <w:szCs w:val="20"/>
        </w:rPr>
      </w:pPr>
    </w:p>
    <w:p w:rsidR="004720CD" w:rsidRPr="00C76915" w:rsidRDefault="004720CD" w:rsidP="00A8775A">
      <w:pPr>
        <w:tabs>
          <w:tab w:val="left" w:pos="3515"/>
        </w:tabs>
        <w:jc w:val="center"/>
        <w:rPr>
          <w:b/>
          <w:sz w:val="20"/>
          <w:szCs w:val="20"/>
          <w:lang w:val="bg-BG"/>
        </w:rPr>
      </w:pPr>
      <w:r w:rsidRPr="00C76915">
        <w:rPr>
          <w:b/>
          <w:sz w:val="24"/>
          <w:szCs w:val="24"/>
          <w:lang w:val="bg-BG"/>
        </w:rPr>
        <w:t xml:space="preserve">Ликвидационна сесия, свободно избираеми </w:t>
      </w:r>
      <w:r w:rsidRPr="0039162C">
        <w:rPr>
          <w:b/>
          <w:sz w:val="24"/>
          <w:szCs w:val="24"/>
          <w:lang w:val="bg-BG"/>
        </w:rPr>
        <w:t>дисциплини I – V курс</w:t>
      </w:r>
    </w:p>
    <w:p w:rsidR="004720CD" w:rsidRPr="00C76915" w:rsidRDefault="004720CD" w:rsidP="004720CD">
      <w:pPr>
        <w:tabs>
          <w:tab w:val="left" w:pos="3515"/>
        </w:tabs>
        <w:jc w:val="center"/>
        <w:rPr>
          <w:sz w:val="20"/>
          <w:szCs w:val="20"/>
          <w:lang w:val="bg-BG"/>
        </w:rPr>
      </w:pPr>
      <w:r>
        <w:rPr>
          <w:noProof/>
          <w:sz w:val="20"/>
          <w:szCs w:val="20"/>
        </w:rPr>
        <w:drawing>
          <wp:inline distT="0" distB="0" distL="0" distR="0" wp14:anchorId="6290B331" wp14:editId="64374BF8">
            <wp:extent cx="5712460" cy="2179955"/>
            <wp:effectExtent l="0" t="0" r="21590" b="10795"/>
            <wp:docPr id="8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20CD" w:rsidRPr="00C76915" w:rsidRDefault="004720CD" w:rsidP="00A8775A">
      <w:pPr>
        <w:tabs>
          <w:tab w:val="left" w:pos="3832"/>
        </w:tabs>
        <w:jc w:val="center"/>
        <w:rPr>
          <w:b/>
          <w:sz w:val="24"/>
          <w:szCs w:val="24"/>
          <w:lang w:val="bg-BG"/>
        </w:rPr>
      </w:pPr>
      <w:r w:rsidRPr="00C76915">
        <w:rPr>
          <w:b/>
          <w:sz w:val="20"/>
          <w:szCs w:val="20"/>
          <w:lang w:val="bg-BG"/>
        </w:rPr>
        <w:t>Общ брой явявания</w:t>
      </w:r>
      <w:r>
        <w:rPr>
          <w:b/>
          <w:sz w:val="20"/>
          <w:szCs w:val="20"/>
          <w:lang w:val="bg-BG"/>
        </w:rPr>
        <w:t xml:space="preserve"> </w:t>
      </w:r>
      <w:r w:rsidRPr="00C76915">
        <w:rPr>
          <w:b/>
          <w:sz w:val="20"/>
          <w:szCs w:val="20"/>
          <w:lang w:val="bg-BG"/>
        </w:rPr>
        <w:t>- 43;</w:t>
      </w:r>
      <w:r>
        <w:rPr>
          <w:b/>
          <w:sz w:val="20"/>
          <w:szCs w:val="20"/>
          <w:lang w:val="bg-BG"/>
        </w:rPr>
        <w:t xml:space="preserve"> </w:t>
      </w:r>
      <w:r w:rsidRPr="00C76915">
        <w:rPr>
          <w:b/>
          <w:sz w:val="20"/>
          <w:szCs w:val="20"/>
          <w:lang w:val="bg-BG"/>
        </w:rPr>
        <w:t xml:space="preserve"> Среден успех – 4.00</w:t>
      </w:r>
    </w:p>
    <w:p w:rsidR="004720CD" w:rsidRPr="00C76915" w:rsidRDefault="004720CD" w:rsidP="004720CD">
      <w:pPr>
        <w:tabs>
          <w:tab w:val="left" w:pos="3832"/>
        </w:tabs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          </w:t>
      </w:r>
      <w:r w:rsidRPr="00C76915">
        <w:rPr>
          <w:b/>
          <w:sz w:val="20"/>
          <w:szCs w:val="20"/>
          <w:lang w:val="bg-BG"/>
        </w:rPr>
        <w:t xml:space="preserve"> </w:t>
      </w:r>
    </w:p>
    <w:p w:rsidR="004720CD" w:rsidRPr="00A8775A" w:rsidRDefault="004720CD" w:rsidP="00A111AF">
      <w:pPr>
        <w:spacing w:after="360" w:line="360" w:lineRule="auto"/>
        <w:rPr>
          <w:rFonts w:ascii="Arial Narrow" w:hAnsi="Arial Narrow"/>
          <w:color w:val="002060"/>
          <w:sz w:val="24"/>
          <w:szCs w:val="24"/>
          <w:lang w:val="bg-BG"/>
        </w:rPr>
      </w:pPr>
      <w:r>
        <w:rPr>
          <w:rFonts w:ascii="Arial Narrow" w:hAnsi="Arial Narrow"/>
          <w:color w:val="002060"/>
          <w:sz w:val="24"/>
          <w:szCs w:val="24"/>
          <w:lang w:val="bg-BG"/>
        </w:rPr>
        <w:tab/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И през лятната и при ликвидационната изпитна сесии средният успех от положените изпити по задължителните дисциплини е крайно неудовлетворителен - </w:t>
      </w:r>
      <w:r w:rsidRPr="00C76915">
        <w:rPr>
          <w:rFonts w:ascii="Arial Narrow" w:hAnsi="Arial Narrow"/>
          <w:b/>
          <w:bCs/>
          <w:color w:val="002060"/>
          <w:sz w:val="24"/>
          <w:szCs w:val="24"/>
          <w:lang w:val="bg-BG"/>
        </w:rPr>
        <w:t>среден 3.36</w:t>
      </w:r>
      <w:r w:rsidRPr="0039162C">
        <w:rPr>
          <w:rFonts w:ascii="Arial Narrow" w:hAnsi="Arial Narrow"/>
          <w:b/>
          <w:color w:val="002060"/>
          <w:sz w:val="24"/>
          <w:szCs w:val="24"/>
          <w:lang w:val="bg-BG"/>
        </w:rPr>
        <w:t>.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Той дори е понижен в сравнение със средния успех по същите дисциплини за периода 2011 – 2015 г., който е бил </w:t>
      </w:r>
      <w:r w:rsidRPr="00C76915">
        <w:rPr>
          <w:rFonts w:ascii="Arial Narrow" w:hAnsi="Arial Narrow"/>
          <w:b/>
          <w:color w:val="002060"/>
          <w:sz w:val="24"/>
          <w:szCs w:val="24"/>
          <w:lang w:val="bg-BG"/>
        </w:rPr>
        <w:t>среден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r w:rsidRPr="00C76915">
        <w:rPr>
          <w:rFonts w:ascii="Arial Narrow" w:hAnsi="Arial Narrow"/>
          <w:b/>
          <w:color w:val="002060"/>
          <w:sz w:val="24"/>
          <w:szCs w:val="24"/>
          <w:lang w:val="bg-BG"/>
        </w:rPr>
        <w:t xml:space="preserve">3.46.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Както и през минали години</w:t>
      </w:r>
      <w:r w:rsidR="00A8775A">
        <w:rPr>
          <w:rFonts w:ascii="Arial Narrow" w:hAnsi="Arial Narrow"/>
          <w:color w:val="002060"/>
          <w:sz w:val="24"/>
          <w:szCs w:val="24"/>
          <w:lang w:val="bg-BG"/>
        </w:rPr>
        <w:t>, така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и през учебна</w:t>
      </w:r>
      <w:r w:rsidR="00A8775A">
        <w:rPr>
          <w:rFonts w:ascii="Arial Narrow" w:hAnsi="Arial Narrow"/>
          <w:color w:val="002060"/>
          <w:sz w:val="24"/>
          <w:szCs w:val="24"/>
          <w:lang w:val="bg-BG"/>
        </w:rPr>
        <w:t>та 2015 – 2016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година продължава отчитане на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lastRenderedPageBreak/>
        <w:t xml:space="preserve">слаба успеваемост по дисциплини като систематична и топографска анатомия, оперативна хирургия, а тази година и по вътрешни незаразни болести. Като основна причина се изтъква големият брой студенти, неявяващи се и отказващи се от полагане на изпит. </w:t>
      </w:r>
      <w:r w:rsidR="00A111AF">
        <w:rPr>
          <w:rFonts w:ascii="Arial Narrow" w:hAnsi="Arial Narrow"/>
          <w:color w:val="002060"/>
          <w:sz w:val="24"/>
          <w:szCs w:val="24"/>
          <w:lang w:val="bg-BG"/>
        </w:rPr>
        <w:t>Т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ова поведение е продиктувано от стратегията да се изчаква ликвидационната сесия и отпускане на допълнителни дати с надеждата преподавателите да бъдат притиснати да снижат критериите при изпитване. Тази практика трябва спешно и радикално да се ревизира и всички допълнителни явявания на изпити извън редовните сесиии да се заплащат, като това изискване стане част от един нов „Правилник за устройство, дейност и управление“ на ВМФ. За стимулиране на усвояването на преподавания материал и поддържане у студентите на постоянна активност може да бъде обсъдено и прието правило за осъществяване на перманентен текущ контрол, като формата на провеждане ще бъде решена в катедрите за всяка дисциплина и обявявана още със започване на преподаването на дисциплината.</w:t>
      </w:r>
    </w:p>
    <w:p w:rsidR="004720CD" w:rsidRPr="00A111AF" w:rsidRDefault="004720CD" w:rsidP="00A111AF">
      <w:pPr>
        <w:jc w:val="center"/>
        <w:rPr>
          <w:b/>
          <w:color w:val="002060"/>
          <w:sz w:val="28"/>
          <w:szCs w:val="28"/>
          <w:lang w:val="bg-BG"/>
        </w:rPr>
      </w:pPr>
      <w:r w:rsidRPr="00A111AF">
        <w:rPr>
          <w:b/>
          <w:color w:val="002060"/>
          <w:sz w:val="28"/>
          <w:szCs w:val="28"/>
          <w:lang w:val="bg-BG"/>
        </w:rPr>
        <w:t>Държавни изпити и дипломирани ветеринарни лекари</w:t>
      </w:r>
    </w:p>
    <w:p w:rsidR="004720CD" w:rsidRPr="00C76915" w:rsidRDefault="004720CD" w:rsidP="00A111AF">
      <w:pPr>
        <w:ind w:firstLine="567"/>
        <w:rPr>
          <w:rFonts w:ascii="Arial Narrow" w:hAnsi="Arial Narrow"/>
          <w:color w:val="002060"/>
          <w:sz w:val="24"/>
          <w:szCs w:val="24"/>
          <w:lang w:val="bg-BG"/>
        </w:rPr>
      </w:pP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Резултатите от проведените през отчетния период държавни изпити на редовна и поправителна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сесии са представени в следващата таблица:</w:t>
      </w:r>
    </w:p>
    <w:p w:rsidR="004720CD" w:rsidRPr="00C76915" w:rsidRDefault="004720CD" w:rsidP="004720CD">
      <w:pPr>
        <w:spacing w:after="0"/>
        <w:rPr>
          <w:rFonts w:ascii="Arial Narrow" w:hAnsi="Arial Narrow" w:cs="Arial"/>
          <w:color w:val="002060"/>
          <w:sz w:val="24"/>
          <w:szCs w:val="24"/>
          <w:lang w:val="bg-BG"/>
        </w:rPr>
      </w:pPr>
    </w:p>
    <w:tbl>
      <w:tblPr>
        <w:tblW w:w="10598" w:type="dxa"/>
        <w:jc w:val="center"/>
        <w:tblInd w:w="-767" w:type="dxa"/>
        <w:tblLook w:val="04A0" w:firstRow="1" w:lastRow="0" w:firstColumn="1" w:lastColumn="0" w:noHBand="0" w:noVBand="1"/>
      </w:tblPr>
      <w:tblGrid>
        <w:gridCol w:w="1606"/>
        <w:gridCol w:w="1177"/>
        <w:gridCol w:w="1285"/>
        <w:gridCol w:w="1182"/>
        <w:gridCol w:w="1120"/>
        <w:gridCol w:w="981"/>
        <w:gridCol w:w="941"/>
        <w:gridCol w:w="1178"/>
        <w:gridCol w:w="1128"/>
      </w:tblGrid>
      <w:tr w:rsidR="004720CD" w:rsidRPr="00C76915" w:rsidTr="00A111AF">
        <w:trPr>
          <w:jc w:val="center"/>
        </w:trPr>
        <w:tc>
          <w:tcPr>
            <w:tcW w:w="1606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462" w:type="dxa"/>
            <w:gridSpan w:val="2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Брой студенти</w:t>
            </w:r>
          </w:p>
        </w:tc>
        <w:tc>
          <w:tcPr>
            <w:tcW w:w="6530" w:type="dxa"/>
            <w:gridSpan w:val="6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ОЦЕНКИ</w:t>
            </w:r>
          </w:p>
        </w:tc>
      </w:tr>
      <w:tr w:rsidR="004720CD" w:rsidRPr="00C76915" w:rsidTr="00A111AF">
        <w:trPr>
          <w:trHeight w:val="476"/>
          <w:jc w:val="center"/>
        </w:trPr>
        <w:tc>
          <w:tcPr>
            <w:tcW w:w="1606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Слаб 2</w:t>
            </w:r>
          </w:p>
        </w:tc>
        <w:tc>
          <w:tcPr>
            <w:tcW w:w="1120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Среден 3</w:t>
            </w:r>
          </w:p>
        </w:tc>
        <w:tc>
          <w:tcPr>
            <w:tcW w:w="981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Добър 4</w:t>
            </w:r>
          </w:p>
        </w:tc>
        <w:tc>
          <w:tcPr>
            <w:tcW w:w="941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Мн. добър 5</w:t>
            </w:r>
          </w:p>
        </w:tc>
        <w:tc>
          <w:tcPr>
            <w:tcW w:w="1178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Отличен 6</w:t>
            </w:r>
          </w:p>
        </w:tc>
        <w:tc>
          <w:tcPr>
            <w:tcW w:w="1128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Среден успех</w:t>
            </w:r>
          </w:p>
        </w:tc>
      </w:tr>
      <w:tr w:rsidR="004720CD" w:rsidRPr="00C76915" w:rsidTr="00A111AF">
        <w:trPr>
          <w:trHeight w:val="135"/>
          <w:jc w:val="center"/>
        </w:trPr>
        <w:tc>
          <w:tcPr>
            <w:tcW w:w="1606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1177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Редовна</w:t>
            </w:r>
          </w:p>
        </w:tc>
        <w:tc>
          <w:tcPr>
            <w:tcW w:w="1285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Поправка</w:t>
            </w:r>
          </w:p>
        </w:tc>
        <w:tc>
          <w:tcPr>
            <w:tcW w:w="1182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1120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941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1178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1128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</w:p>
        </w:tc>
      </w:tr>
      <w:tr w:rsidR="004720CD" w:rsidRPr="00C76915" w:rsidTr="00A111AF">
        <w:trPr>
          <w:trHeight w:val="135"/>
          <w:jc w:val="center"/>
        </w:trPr>
        <w:tc>
          <w:tcPr>
            <w:tcW w:w="1606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Теоретичен</w:t>
            </w:r>
          </w:p>
        </w:tc>
        <w:tc>
          <w:tcPr>
            <w:tcW w:w="1177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72</w:t>
            </w:r>
          </w:p>
        </w:tc>
        <w:tc>
          <w:tcPr>
            <w:tcW w:w="1285" w:type="dxa"/>
            <w:vMerge w:val="restart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58</w:t>
            </w:r>
          </w:p>
        </w:tc>
        <w:tc>
          <w:tcPr>
            <w:tcW w:w="1182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35</w:t>
            </w:r>
          </w:p>
        </w:tc>
        <w:tc>
          <w:tcPr>
            <w:tcW w:w="1120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27</w:t>
            </w:r>
          </w:p>
        </w:tc>
        <w:tc>
          <w:tcPr>
            <w:tcW w:w="981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25</w:t>
            </w:r>
          </w:p>
        </w:tc>
        <w:tc>
          <w:tcPr>
            <w:tcW w:w="941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8</w:t>
            </w:r>
          </w:p>
        </w:tc>
        <w:tc>
          <w:tcPr>
            <w:tcW w:w="1178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2</w:t>
            </w:r>
          </w:p>
        </w:tc>
        <w:tc>
          <w:tcPr>
            <w:tcW w:w="1128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3.12</w:t>
            </w:r>
          </w:p>
        </w:tc>
      </w:tr>
      <w:tr w:rsidR="004720CD" w:rsidRPr="00C76915" w:rsidTr="00A111AF">
        <w:trPr>
          <w:jc w:val="center"/>
        </w:trPr>
        <w:tc>
          <w:tcPr>
            <w:tcW w:w="1606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Практичен</w:t>
            </w:r>
          </w:p>
        </w:tc>
        <w:tc>
          <w:tcPr>
            <w:tcW w:w="1177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1285" w:type="dxa"/>
            <w:vMerge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  <w:tc>
          <w:tcPr>
            <w:tcW w:w="1182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57</w:t>
            </w:r>
          </w:p>
        </w:tc>
        <w:tc>
          <w:tcPr>
            <w:tcW w:w="1120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17</w:t>
            </w:r>
          </w:p>
        </w:tc>
        <w:tc>
          <w:tcPr>
            <w:tcW w:w="981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17</w:t>
            </w:r>
          </w:p>
        </w:tc>
        <w:tc>
          <w:tcPr>
            <w:tcW w:w="941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13</w:t>
            </w:r>
          </w:p>
        </w:tc>
        <w:tc>
          <w:tcPr>
            <w:tcW w:w="1178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-</w:t>
            </w:r>
          </w:p>
        </w:tc>
        <w:tc>
          <w:tcPr>
            <w:tcW w:w="1128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2.87</w:t>
            </w:r>
          </w:p>
        </w:tc>
      </w:tr>
      <w:tr w:rsidR="004720CD" w:rsidRPr="00C76915" w:rsidTr="00A111AF">
        <w:trPr>
          <w:jc w:val="center"/>
        </w:trPr>
        <w:tc>
          <w:tcPr>
            <w:tcW w:w="10598" w:type="dxa"/>
            <w:gridSpan w:val="9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</w:p>
        </w:tc>
      </w:tr>
      <w:tr w:rsidR="004720CD" w:rsidRPr="00C76915" w:rsidTr="00A111AF">
        <w:trPr>
          <w:jc w:val="center"/>
        </w:trPr>
        <w:tc>
          <w:tcPr>
            <w:tcW w:w="1606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462" w:type="dxa"/>
            <w:gridSpan w:val="2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130</w:t>
            </w:r>
          </w:p>
        </w:tc>
        <w:tc>
          <w:tcPr>
            <w:tcW w:w="1182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92</w:t>
            </w:r>
          </w:p>
        </w:tc>
        <w:tc>
          <w:tcPr>
            <w:tcW w:w="1120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44</w:t>
            </w:r>
          </w:p>
        </w:tc>
        <w:tc>
          <w:tcPr>
            <w:tcW w:w="981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42</w:t>
            </w:r>
          </w:p>
        </w:tc>
        <w:tc>
          <w:tcPr>
            <w:tcW w:w="941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21</w:t>
            </w:r>
          </w:p>
        </w:tc>
        <w:tc>
          <w:tcPr>
            <w:tcW w:w="1178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color w:val="002060"/>
                <w:sz w:val="24"/>
                <w:szCs w:val="24"/>
                <w:lang w:val="bg-BG"/>
              </w:rPr>
              <w:t>2</w:t>
            </w:r>
          </w:p>
        </w:tc>
        <w:tc>
          <w:tcPr>
            <w:tcW w:w="1128" w:type="dxa"/>
            <w:vAlign w:val="center"/>
          </w:tcPr>
          <w:p w:rsidR="004720CD" w:rsidRPr="00C76915" w:rsidRDefault="004720CD" w:rsidP="00E10D1C">
            <w:pPr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</w:pPr>
            <w:r w:rsidRPr="00C76915">
              <w:rPr>
                <w:rFonts w:ascii="Arial Narrow" w:hAnsi="Arial Narrow" w:cs="Arial"/>
                <w:b/>
                <w:color w:val="002060"/>
                <w:sz w:val="24"/>
                <w:szCs w:val="24"/>
                <w:lang w:val="bg-BG"/>
              </w:rPr>
              <w:t>2.99</w:t>
            </w:r>
          </w:p>
        </w:tc>
      </w:tr>
    </w:tbl>
    <w:p w:rsidR="004720CD" w:rsidRPr="00C76915" w:rsidRDefault="004720CD" w:rsidP="004720CD">
      <w:pPr>
        <w:ind w:left="708" w:firstLine="708"/>
        <w:rPr>
          <w:sz w:val="24"/>
          <w:szCs w:val="24"/>
          <w:lang w:val="bg-BG"/>
        </w:rPr>
      </w:pPr>
    </w:p>
    <w:p w:rsidR="004720CD" w:rsidRPr="00C76915" w:rsidRDefault="004720CD" w:rsidP="00A111AF">
      <w:pPr>
        <w:spacing w:line="360" w:lineRule="auto"/>
        <w:ind w:firstLine="567"/>
        <w:rPr>
          <w:rFonts w:ascii="Arial Narrow" w:hAnsi="Arial Narrow"/>
          <w:color w:val="002060"/>
          <w:sz w:val="24"/>
          <w:szCs w:val="24"/>
          <w:lang w:val="bg-BG"/>
        </w:rPr>
      </w:pP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На редовната изпитна сесия с двата държавни изпитита се справиха само 27 абсолвенти, а на поправителната – още 20. На фона на държавната поръчка и приема от 160 души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по специ</w:t>
      </w:r>
      <w:r>
        <w:rPr>
          <w:rFonts w:ascii="Arial Narrow" w:hAnsi="Arial Narrow"/>
          <w:color w:val="002060"/>
          <w:sz w:val="24"/>
          <w:szCs w:val="24"/>
          <w:lang w:val="bg-BG"/>
        </w:rPr>
        <w:t>алността „ветеринарна медицина“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, дипломирането на 47 завършили ветеринарни лекари (част от тях завършили семестриално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в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предишни години)</w:t>
      </w:r>
      <w:r>
        <w:rPr>
          <w:rFonts w:ascii="Arial Narrow" w:hAnsi="Arial Narrow"/>
          <w:color w:val="002060"/>
          <w:sz w:val="24"/>
          <w:szCs w:val="24"/>
          <w:lang w:val="bg-BG"/>
        </w:rPr>
        <w:t>, както и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ниският среден успех</w:t>
      </w:r>
      <w:r>
        <w:rPr>
          <w:rFonts w:ascii="Arial Narrow" w:hAnsi="Arial Narrow"/>
          <w:color w:val="002060"/>
          <w:sz w:val="24"/>
          <w:szCs w:val="24"/>
          <w:lang w:val="bg-BG"/>
        </w:rPr>
        <w:t>,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пораждат редица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lastRenderedPageBreak/>
        <w:t>тревожни въпроси в т.ч. и за нивото на преподаване</w:t>
      </w:r>
      <w:r>
        <w:rPr>
          <w:rFonts w:ascii="Arial Narrow" w:hAnsi="Arial Narrow"/>
          <w:color w:val="002060"/>
          <w:sz w:val="24"/>
          <w:szCs w:val="24"/>
          <w:lang w:val="bg-BG"/>
        </w:rPr>
        <w:t>,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и изискват задълбочен анализ, както от страна на деканското ръководство, така и от всички преподаватели в отделните катедри</w:t>
      </w:r>
      <w:r>
        <w:rPr>
          <w:rFonts w:ascii="Arial Narrow" w:hAnsi="Arial Narrow"/>
          <w:color w:val="002060"/>
          <w:sz w:val="24"/>
          <w:szCs w:val="24"/>
          <w:lang w:val="bg-BG"/>
        </w:rPr>
        <w:t>.</w:t>
      </w:r>
    </w:p>
    <w:p w:rsidR="004720CD" w:rsidRPr="00C76915" w:rsidRDefault="004720CD" w:rsidP="004720CD">
      <w:pPr>
        <w:spacing w:line="360" w:lineRule="auto"/>
        <w:ind w:firstLine="426"/>
        <w:rPr>
          <w:rFonts w:ascii="Arial Narrow" w:hAnsi="Arial Narrow"/>
          <w:color w:val="002060"/>
          <w:sz w:val="24"/>
          <w:szCs w:val="24"/>
          <w:lang w:val="bg-BG"/>
        </w:rPr>
      </w:pP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Първенец на випуск 88-ми</w:t>
      </w:r>
      <w:r>
        <w:rPr>
          <w:rFonts w:ascii="Arial Narrow" w:hAnsi="Arial Narrow"/>
          <w:color w:val="002060"/>
          <w:sz w:val="24"/>
          <w:szCs w:val="24"/>
          <w:lang w:val="bg-BG"/>
        </w:rPr>
        <w:t>,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 с най-висок успех (Мн. добър 5</w:t>
      </w:r>
      <w:r>
        <w:rPr>
          <w:rFonts w:ascii="Arial Narrow" w:hAnsi="Arial Narrow"/>
          <w:color w:val="002060"/>
          <w:sz w:val="24"/>
          <w:szCs w:val="24"/>
          <w:lang w:val="bg-BG"/>
        </w:rPr>
        <w:t>,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45)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, бе магистър -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ветеринарен лекар Никола Низамов, следван от Мадлен Цонева с успех Мн. </w:t>
      </w:r>
      <w:r w:rsidR="00A111AF">
        <w:rPr>
          <w:rFonts w:ascii="Arial Narrow" w:hAnsi="Arial Narrow"/>
          <w:color w:val="002060"/>
          <w:sz w:val="24"/>
          <w:szCs w:val="24"/>
          <w:lang w:val="bg-BG"/>
        </w:rPr>
        <w:t>д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обър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5,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 xml:space="preserve">31 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и Росана Аянска 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с успех Мн. добър 5</w:t>
      </w:r>
      <w:r>
        <w:rPr>
          <w:rFonts w:ascii="Arial Narrow" w:hAnsi="Arial Narrow"/>
          <w:color w:val="002060"/>
          <w:sz w:val="24"/>
          <w:szCs w:val="24"/>
          <w:lang w:val="bg-BG"/>
        </w:rPr>
        <w:t>,</w:t>
      </w:r>
      <w:r w:rsidRPr="00C76915">
        <w:rPr>
          <w:rFonts w:ascii="Arial Narrow" w:hAnsi="Arial Narrow"/>
          <w:color w:val="002060"/>
          <w:sz w:val="24"/>
          <w:szCs w:val="24"/>
          <w:lang w:val="bg-BG"/>
        </w:rPr>
        <w:t>00.</w:t>
      </w:r>
      <w:r>
        <w:rPr>
          <w:rFonts w:ascii="Arial Narrow" w:hAnsi="Arial Narrow"/>
          <w:color w:val="002060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6B3D6E" w:rsidRDefault="006B3D6E"/>
    <w:sectPr w:rsidR="006B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CD"/>
    <w:rsid w:val="004720CD"/>
    <w:rsid w:val="006B3D6E"/>
    <w:rsid w:val="00A111AF"/>
    <w:rsid w:val="00A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CD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CD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D67-48FE-805C-3C243094A74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D67-48FE-805C-3C243094A74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5D67-48FE-805C-3C243094A742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5D67-48FE-805C-3C243094A742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5D67-48FE-805C-3C243094A742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5D67-48FE-805C-3C243094A74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/>
                      <a:t>3,72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D67-48FE-805C-3C243094A74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/>
                      <a:t>3,6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67-48FE-805C-3C243094A74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/>
                      <a:t>3,13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67-48FE-805C-3C243094A74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b="1"/>
                      <a:t>3,5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67-48FE-805C-3C243094A74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1"/>
                      <a:t>3,31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D67-48FE-805C-3C243094A74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400" b="1"/>
                      <a:t>3,45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D67-48FE-805C-3C243094A742}"/>
                </c:ex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Среден успех на I курс</c:v>
                </c:pt>
                <c:pt idx="1">
                  <c:v>Среден успех на II курс</c:v>
                </c:pt>
                <c:pt idx="2">
                  <c:v>Среден успех на III курс</c:v>
                </c:pt>
                <c:pt idx="3">
                  <c:v>Среден успех на IV курс</c:v>
                </c:pt>
                <c:pt idx="4">
                  <c:v>Среден успех на V курс</c:v>
                </c:pt>
                <c:pt idx="5">
                  <c:v>Среден успех на I - V курс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3.72</c:v>
                </c:pt>
                <c:pt idx="1">
                  <c:v>3.6</c:v>
                </c:pt>
                <c:pt idx="2">
                  <c:v>3.13</c:v>
                </c:pt>
                <c:pt idx="3">
                  <c:v>3.5</c:v>
                </c:pt>
                <c:pt idx="4">
                  <c:v>3.31</c:v>
                </c:pt>
                <c:pt idx="5">
                  <c:v>3.45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67-48FE-805C-3C243094A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73344"/>
        <c:axId val="119274880"/>
      </c:barChart>
      <c:catAx>
        <c:axId val="11927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119274880"/>
        <c:crosses val="autoZero"/>
        <c:auto val="1"/>
        <c:lblAlgn val="ctr"/>
        <c:lblOffset val="100"/>
        <c:noMultiLvlLbl val="0"/>
      </c:catAx>
      <c:valAx>
        <c:axId val="11927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19273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936850129943965E-2"/>
          <c:y val="3.4077127746306765E-2"/>
          <c:w val="0.93038980912412461"/>
          <c:h val="0.7567659905887498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286-447D-92C2-7E15E3D2FFB0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286-447D-92C2-7E15E3D2FFB0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286-447D-92C2-7E15E3D2FFB0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286-447D-92C2-7E15E3D2FFB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4286-447D-92C2-7E15E3D2FFB0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4286-447D-92C2-7E15E3D2FFB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399" b="1"/>
                      <a:t>4,22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286-447D-92C2-7E15E3D2FFB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399" b="1"/>
                      <a:t>5,62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286-447D-92C2-7E15E3D2FFB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399" b="1"/>
                      <a:t>4,68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286-447D-92C2-7E15E3D2FFB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399" b="1"/>
                      <a:t>4,43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286-447D-92C2-7E15E3D2FFB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399" b="1"/>
                      <a:t>5,3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286-447D-92C2-7E15E3D2FFB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399" b="1"/>
                      <a:t>4,85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286-447D-92C2-7E15E3D2FFB0}"/>
                </c:ext>
                <c:ext xmlns:c15="http://schemas.microsoft.com/office/drawing/2012/chart" uri="{CE6537A1-D6FC-4f65-9D91-7224C49458BB}"/>
              </c:extLst>
            </c:dLbl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Среден успех на I курс</c:v>
                </c:pt>
                <c:pt idx="1">
                  <c:v>Среден успех на II курс</c:v>
                </c:pt>
                <c:pt idx="2">
                  <c:v>Среден успех на III курс</c:v>
                </c:pt>
                <c:pt idx="3">
                  <c:v>Среден успех на IV курс</c:v>
                </c:pt>
                <c:pt idx="4">
                  <c:v>Среден успех на V курс</c:v>
                </c:pt>
                <c:pt idx="5">
                  <c:v>Среден успех на I - V курс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4.22</c:v>
                </c:pt>
                <c:pt idx="1">
                  <c:v>5.62</c:v>
                </c:pt>
                <c:pt idx="2">
                  <c:v>4.68</c:v>
                </c:pt>
                <c:pt idx="3">
                  <c:v>4.43</c:v>
                </c:pt>
                <c:pt idx="4">
                  <c:v>5.3</c:v>
                </c:pt>
                <c:pt idx="5">
                  <c:v>4.8499999999999996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286-447D-92C2-7E15E3D2F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93184"/>
        <c:axId val="42094976"/>
      </c:barChart>
      <c:catAx>
        <c:axId val="4209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aseline="0"/>
            </a:pPr>
            <a:endParaRPr lang="en-US"/>
          </a:p>
        </c:txPr>
        <c:crossAx val="42094976"/>
        <c:crosses val="autoZero"/>
        <c:auto val="1"/>
        <c:lblAlgn val="ctr"/>
        <c:lblOffset val="100"/>
        <c:noMultiLvlLbl val="0"/>
      </c:catAx>
      <c:valAx>
        <c:axId val="4209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0931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9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29898610299339E-2"/>
          <c:y val="0.17166627079749761"/>
          <c:w val="0.94683090767692479"/>
          <c:h val="0.658346869504920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5B9BD5"/>
            </a:solidFill>
            <a:ln w="25375"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DE0-4711-A8C3-1BB59FAEEC22}"/>
              </c:ext>
            </c:extLst>
          </c:dPt>
          <c:dPt>
            <c:idx val="1"/>
            <c:invertIfNegative val="0"/>
            <c:bubble3D val="0"/>
            <c:spPr>
              <a:solidFill>
                <a:srgbClr val="ED7D31"/>
              </a:solidFill>
              <a:ln w="25375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DE0-4711-A8C3-1BB59FAEEC22}"/>
              </c:ext>
            </c:extLst>
          </c:dPt>
          <c:dPt>
            <c:idx val="2"/>
            <c:invertIfNegative val="0"/>
            <c:bubble3D val="0"/>
            <c:spPr>
              <a:solidFill>
                <a:srgbClr val="A5A5A5"/>
              </a:solidFill>
              <a:ln w="25375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DE0-4711-A8C3-1BB59FAEEC2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 w="25375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DE0-4711-A8C3-1BB59FAEEC22}"/>
              </c:ext>
            </c:extLst>
          </c:dPt>
          <c:dPt>
            <c:idx val="4"/>
            <c:invertIfNegative val="0"/>
            <c:bubble3D val="0"/>
            <c:spPr>
              <a:solidFill>
                <a:srgbClr val="70AD47"/>
              </a:solidFill>
              <a:ln w="25375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DE0-4711-A8C3-1BB59FAEEC22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 w="12688">
                <a:solidFill>
                  <a:srgbClr val="FFFF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EDE0-4711-A8C3-1BB59FAEEC22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798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399" b="1"/>
                      <a:t>4,07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E0-4711-A8C3-1BB59FAEEC2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798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399" b="1"/>
                      <a:t>5,30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DE0-4711-A8C3-1BB59FAEEC2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99" b="1" baseline="0"/>
                      <a:t>5,53</a:t>
                    </a:r>
                    <a:endParaRPr lang="en-US" sz="10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DE0-4711-A8C3-1BB59FAEEC2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798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399" b="1"/>
                      <a:t>3,92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DE0-4711-A8C3-1BB59FAEEC2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99" b="1" baseline="0"/>
                      <a:t>4,07</a:t>
                    </a:r>
                    <a:endParaRPr lang="en-US" sz="10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DE0-4711-A8C3-1BB59FAEEC2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798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399" b="1"/>
                      <a:t>4,58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DE0-4711-A8C3-1BB59FAEEC2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Генетика и развъждане</c:v>
                </c:pt>
                <c:pt idx="1">
                  <c:v>Зоология</c:v>
                </c:pt>
                <c:pt idx="2">
                  <c:v>Екология</c:v>
                </c:pt>
                <c:pt idx="3">
                  <c:v>Медицинска химия</c:v>
                </c:pt>
                <c:pt idx="4">
                  <c:v>Физика</c:v>
                </c:pt>
                <c:pt idx="5">
                  <c:v>Среден успех на курса</c:v>
                </c:pt>
              </c:strCache>
            </c:strRef>
          </c:cat>
          <c:val>
            <c:numRef>
              <c:f>Sheet1!$B$2:$B$7</c:f>
              <c:numCache>
                <c:formatCode>0.00</c:formatCode>
                <c:ptCount val="6"/>
                <c:pt idx="0">
                  <c:v>4.07</c:v>
                </c:pt>
                <c:pt idx="1">
                  <c:v>5.3</c:v>
                </c:pt>
                <c:pt idx="2">
                  <c:v>5.53</c:v>
                </c:pt>
                <c:pt idx="3">
                  <c:v>3.92</c:v>
                </c:pt>
                <c:pt idx="4">
                  <c:v>4.07</c:v>
                </c:pt>
                <c:pt idx="5">
                  <c:v>4.58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DE0-4711-A8C3-1BB59FAEEC2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rgbClr val="ED7D31"/>
            </a:solidFill>
            <a:ln w="25375"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Генетика и развъждане</c:v>
                </c:pt>
                <c:pt idx="1">
                  <c:v>Зоология</c:v>
                </c:pt>
                <c:pt idx="2">
                  <c:v>Екология</c:v>
                </c:pt>
                <c:pt idx="3">
                  <c:v>Медицинска химия</c:v>
                </c:pt>
                <c:pt idx="4">
                  <c:v>Физика</c:v>
                </c:pt>
                <c:pt idx="5">
                  <c:v>Среден успех на курса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DE0-4711-A8C3-1BB59FAEEC2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A5A5A5"/>
            </a:solidFill>
            <a:ln w="25375"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Генетика и развъждане</c:v>
                </c:pt>
                <c:pt idx="1">
                  <c:v>Зоология</c:v>
                </c:pt>
                <c:pt idx="2">
                  <c:v>Екология</c:v>
                </c:pt>
                <c:pt idx="3">
                  <c:v>Медицинска химия</c:v>
                </c:pt>
                <c:pt idx="4">
                  <c:v>Физика</c:v>
                </c:pt>
                <c:pt idx="5">
                  <c:v>Среден успех на курса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DE0-4711-A8C3-1BB59FAEE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38624"/>
        <c:axId val="42222336"/>
      </c:barChart>
      <c:catAx>
        <c:axId val="4213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22336"/>
        <c:crosses val="autoZero"/>
        <c:auto val="1"/>
        <c:lblAlgn val="ctr"/>
        <c:lblOffset val="100"/>
        <c:noMultiLvlLbl val="0"/>
      </c:catAx>
      <c:valAx>
        <c:axId val="4222233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38624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5B9BD5"/>
            </a:solidFill>
            <a:ln w="25391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 w="25391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D3-433D-A735-19A74698C94A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25391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D3-433D-A735-19A74698C94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/>
                      <a:t>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7D3-433D-A735-19A74698C9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/>
                      <a:t>5,25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7D3-433D-A735-19A74698C9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/>
                      <a:t>5,63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7D3-433D-A735-19A74698C94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7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Информатика</c:v>
                </c:pt>
                <c:pt idx="1">
                  <c:v>История на ветеринарната медицина</c:v>
                </c:pt>
                <c:pt idx="2">
                  <c:v>Среден успех на курса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5.25</c:v>
                </c:pt>
                <c:pt idx="2">
                  <c:v>5.63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7D3-433D-A735-19A74698C94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ED7D31"/>
            </a:solidFill>
            <a:ln w="25391">
              <a:noFill/>
            </a:ln>
          </c:spPr>
          <c:invertIfNegative val="0"/>
          <c:cat>
            <c:strRef>
              <c:f>Sheet1!$A$2:$A$5</c:f>
              <c:strCache>
                <c:ptCount val="3"/>
                <c:pt idx="0">
                  <c:v>Информатика</c:v>
                </c:pt>
                <c:pt idx="1">
                  <c:v>История на ветеринарната медицина</c:v>
                </c:pt>
                <c:pt idx="2">
                  <c:v>Среден успех на курса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7D3-433D-A735-19A74698C94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rgbClr val="A5A5A5"/>
            </a:solidFill>
            <a:ln w="25391">
              <a:noFill/>
            </a:ln>
          </c:spPr>
          <c:invertIfNegative val="0"/>
          <c:cat>
            <c:strRef>
              <c:f>Sheet1!$A$2:$A$5</c:f>
              <c:strCache>
                <c:ptCount val="3"/>
                <c:pt idx="0">
                  <c:v>Информатика</c:v>
                </c:pt>
                <c:pt idx="1">
                  <c:v>История на ветеринарната медицина</c:v>
                </c:pt>
                <c:pt idx="2">
                  <c:v>Среден успех на курса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7D3-433D-A735-19A74698C9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91424"/>
        <c:axId val="42392960"/>
      </c:barChart>
      <c:catAx>
        <c:axId val="423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2960"/>
        <c:crosses val="autoZero"/>
        <c:auto val="1"/>
        <c:lblAlgn val="ctr"/>
        <c:lblOffset val="100"/>
        <c:noMultiLvlLbl val="0"/>
      </c:catAx>
      <c:valAx>
        <c:axId val="42392960"/>
        <c:scaling>
          <c:orientation val="minMax"/>
        </c:scaling>
        <c:delete val="0"/>
        <c:axPos val="l"/>
        <c:majorGridlines>
          <c:spPr>
            <a:ln w="9522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424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4E9-41B5-82A9-E0D96870E69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4E9-41B5-82A9-E0D96870E69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E4E9-41B5-82A9-E0D96870E69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4E9-41B5-82A9-E0D96870E69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E4E9-41B5-82A9-E0D96870E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Лятна!$A$2:$A$6</c:f>
              <c:strCache>
                <c:ptCount val="5"/>
                <c:pt idx="0">
                  <c:v>Отличен 6</c:v>
                </c:pt>
                <c:pt idx="1">
                  <c:v>Мн. доб. 5</c:v>
                </c:pt>
                <c:pt idx="2">
                  <c:v>Добър 4</c:v>
                </c:pt>
                <c:pt idx="3">
                  <c:v>Среден 3</c:v>
                </c:pt>
                <c:pt idx="4">
                  <c:v>Слаб 2</c:v>
                </c:pt>
              </c:strCache>
            </c:strRef>
          </c:cat>
          <c:val>
            <c:numRef>
              <c:f>Лятна!$B$2:$B$6</c:f>
              <c:numCache>
                <c:formatCode>General</c:formatCode>
                <c:ptCount val="5"/>
                <c:pt idx="0">
                  <c:v>198</c:v>
                </c:pt>
                <c:pt idx="1">
                  <c:v>358</c:v>
                </c:pt>
                <c:pt idx="2">
                  <c:v>593</c:v>
                </c:pt>
                <c:pt idx="3">
                  <c:v>614</c:v>
                </c:pt>
                <c:pt idx="4">
                  <c:v>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4E9-41B5-82A9-E0D96870E69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5763484158101089"/>
          <c:y val="7.5853350189633378E-2"/>
          <c:w val="0.30804281021511071"/>
          <c:h val="0.91877370417193416"/>
        </c:manualLayout>
      </c:layout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53C-4C03-9C86-67E59C031967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53C-4C03-9C86-67E59C031967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53C-4C03-9C86-67E59C031967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53C-4C03-9C86-67E59C031967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53C-4C03-9C86-67E59C0319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Лятна!$A$2:$A$6</c:f>
              <c:strCache>
                <c:ptCount val="5"/>
                <c:pt idx="0">
                  <c:v>Отличен 6</c:v>
                </c:pt>
                <c:pt idx="1">
                  <c:v>Мн. доб. 5</c:v>
                </c:pt>
                <c:pt idx="2">
                  <c:v>Добър 4</c:v>
                </c:pt>
                <c:pt idx="3">
                  <c:v>Среден 3</c:v>
                </c:pt>
                <c:pt idx="4">
                  <c:v>Слаб 2</c:v>
                </c:pt>
              </c:strCache>
            </c:strRef>
          </c:cat>
          <c:val>
            <c:numRef>
              <c:f>Лятна!$C$2:$C$6</c:f>
              <c:numCache>
                <c:formatCode>General</c:formatCode>
                <c:ptCount val="5"/>
                <c:pt idx="0">
                  <c:v>181</c:v>
                </c:pt>
                <c:pt idx="1">
                  <c:v>173</c:v>
                </c:pt>
                <c:pt idx="2">
                  <c:v>140</c:v>
                </c:pt>
                <c:pt idx="3">
                  <c:v>83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53C-4C03-9C86-67E59C03196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3C-4498-9560-D33C6E7D54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3C-4498-9560-D33C6E7D54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3C-4498-9560-D33C6E7D54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3C-4498-9560-D33C6E7D54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53C-4498-9560-D33C6E7D54F1}"/>
              </c:ext>
            </c:extLst>
          </c:dPt>
          <c:dLbls>
            <c:dLbl>
              <c:idx val="0"/>
              <c:layout>
                <c:manualLayout>
                  <c:x val="-4.629629629629629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53C-4498-9560-D33C6E7D54F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Ликвидационна!$A$2:$A$6</c:f>
              <c:strCache>
                <c:ptCount val="5"/>
                <c:pt idx="0">
                  <c:v>Отличен 6</c:v>
                </c:pt>
                <c:pt idx="1">
                  <c:v>Мн. доб. 5</c:v>
                </c:pt>
                <c:pt idx="2">
                  <c:v>Добър 4</c:v>
                </c:pt>
                <c:pt idx="3">
                  <c:v>Среден 3</c:v>
                </c:pt>
                <c:pt idx="4">
                  <c:v>Слаб 2</c:v>
                </c:pt>
              </c:strCache>
            </c:strRef>
          </c:cat>
          <c:val>
            <c:numRef>
              <c:f>Ликвидационна!$B$2:$B$6</c:f>
              <c:numCache>
                <c:formatCode>General</c:formatCode>
                <c:ptCount val="5"/>
                <c:pt idx="0">
                  <c:v>9</c:v>
                </c:pt>
                <c:pt idx="1">
                  <c:v>34</c:v>
                </c:pt>
                <c:pt idx="2">
                  <c:v>197</c:v>
                </c:pt>
                <c:pt idx="3">
                  <c:v>317</c:v>
                </c:pt>
                <c:pt idx="4">
                  <c:v>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53C-4498-9560-D33C6E7D54F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7F-4C27-AD23-E1D7AE5735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7F-4C27-AD23-E1D7AE5735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7F-4C27-AD23-E1D7AE5735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7F-4C27-AD23-E1D7AE5735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47F-4C27-AD23-E1D7AE57357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47F-4C27-AD23-E1D7AE57357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Ликвидационна!$A$2:$A$6</c:f>
              <c:strCache>
                <c:ptCount val="5"/>
                <c:pt idx="0">
                  <c:v>Отличен 6</c:v>
                </c:pt>
                <c:pt idx="1">
                  <c:v>Мн. доб. 5</c:v>
                </c:pt>
                <c:pt idx="2">
                  <c:v>Добър 4</c:v>
                </c:pt>
                <c:pt idx="3">
                  <c:v>Среден 3</c:v>
                </c:pt>
                <c:pt idx="4">
                  <c:v>Слаб 2</c:v>
                </c:pt>
              </c:strCache>
            </c:strRef>
          </c:cat>
          <c:val>
            <c:numRef>
              <c:f>Ликвидационна!$C$2:$C$6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15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47F-4C27-AD23-E1D7AE57357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0.48375</cdr:x>
      <cdr:y>0.18267</cdr:y>
    </cdr:from>
    <cdr:to>
      <cdr:x>0.5649</cdr:x>
      <cdr:y>0.37561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55422" y="402156"/>
          <a:ext cx="462226" cy="4247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bg-BG" sz="1600" dirty="0"/>
            <a:t>198</a:t>
          </a:r>
        </a:p>
        <a:p xmlns:a="http://schemas.openxmlformats.org/drawingml/2006/main">
          <a:pPr algn="ctr"/>
          <a:r>
            <a:rPr lang="bg-BG" sz="1600" dirty="0"/>
            <a:t>8.48%</a:t>
          </a:r>
        </a:p>
      </cdr:txBody>
    </cdr:sp>
  </cdr:relSizeAnchor>
  <cdr:relSizeAnchor xmlns:cdr="http://schemas.openxmlformats.org/drawingml/2006/chartDrawing">
    <cdr:from>
      <cdr:x>0.51631</cdr:x>
      <cdr:y>0.35154</cdr:y>
    </cdr:from>
    <cdr:to>
      <cdr:x>0.62662</cdr:x>
      <cdr:y>0.51125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940869" y="773932"/>
          <a:ext cx="628320" cy="351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358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0.55984</cdr:x>
      <cdr:y>0.49101</cdr:y>
    </cdr:from>
    <cdr:to>
      <cdr:x>0.68068</cdr:x>
      <cdr:y>0.65073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188813" y="1080976"/>
          <a:ext cx="688298" cy="3516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593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0.34162</cdr:x>
      <cdr:y>0.51416</cdr:y>
    </cdr:from>
    <cdr:to>
      <cdr:x>0.48121</cdr:x>
      <cdr:y>0.67388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945850" y="1131956"/>
          <a:ext cx="795098" cy="3516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614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0.30309</cdr:x>
      <cdr:y>0.32673</cdr:y>
    </cdr:from>
    <cdr:to>
      <cdr:x>0.44268</cdr:x>
      <cdr:y>0.48646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726399" y="719318"/>
          <a:ext cx="795098" cy="351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571</a:t>
          </a:r>
          <a:endParaRPr lang="bg-BG" sz="16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0.55051</cdr:x>
      <cdr:y>0.41837</cdr:y>
    </cdr:from>
    <cdr:to>
      <cdr:x>0.67135</cdr:x>
      <cdr:y>0.57809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98940" y="840557"/>
          <a:ext cx="724134" cy="320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bg-BG" sz="1600" dirty="0"/>
            <a:t>1</a:t>
          </a:r>
          <a:r>
            <a:rPr lang="en-US" sz="1600" dirty="0"/>
            <a:t>81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0.4921</cdr:x>
      <cdr:y>0.61882</cdr:y>
    </cdr:from>
    <cdr:to>
      <cdr:x>0.61293</cdr:x>
      <cdr:y>0.77854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948883" y="1243296"/>
          <a:ext cx="724074" cy="320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bg-BG" sz="1600" dirty="0"/>
            <a:t>1</a:t>
          </a:r>
          <a:r>
            <a:rPr lang="en-US" sz="1600" dirty="0"/>
            <a:t>73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0.29825</cdr:x>
      <cdr:y>0.38364</cdr:y>
    </cdr:from>
    <cdr:to>
      <cdr:x>0.40419</cdr:x>
      <cdr:y>0.57383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87237" y="770780"/>
          <a:ext cx="634845" cy="3821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               </a:t>
          </a:r>
          <a:r>
            <a:rPr lang="bg-BG" sz="1600" dirty="0"/>
            <a:t>1</a:t>
          </a:r>
          <a:r>
            <a:rPr lang="en-US" sz="1600" dirty="0"/>
            <a:t>40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0.32537</cdr:x>
      <cdr:y>0.10722</cdr:y>
    </cdr:from>
    <cdr:to>
      <cdr:x>0.44621</cdr:x>
      <cdr:y>0.26694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949773" y="196078"/>
          <a:ext cx="724133" cy="2920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83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0.44319</cdr:x>
      <cdr:y>0</cdr:y>
    </cdr:from>
    <cdr:to>
      <cdr:x>0.54136</cdr:x>
      <cdr:y>0.06667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655837" y="0"/>
          <a:ext cx="588245" cy="1339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bg-BG" sz="1600" dirty="0"/>
            <a:t>1</a:t>
          </a:r>
          <a:r>
            <a:rPr lang="en-US" sz="1600" dirty="0"/>
            <a:t>4</a:t>
          </a:r>
          <a:endParaRPr lang="bg-BG" sz="1600" dirty="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0.43256</cdr:x>
      <cdr:y>0.13625</cdr:y>
    </cdr:from>
    <cdr:to>
      <cdr:x>0.55339</cdr:x>
      <cdr:y>0.29597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30900" y="353857"/>
          <a:ext cx="679034" cy="41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bg-BG" sz="1600" dirty="0"/>
            <a:t>          </a:t>
          </a:r>
          <a:r>
            <a:rPr lang="en-US" sz="1600" dirty="0"/>
            <a:t>34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0.55735</cdr:x>
      <cdr:y>0.30061</cdr:y>
    </cdr:from>
    <cdr:to>
      <cdr:x>0.67818</cdr:x>
      <cdr:y>0.46033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210739" y="1094177"/>
          <a:ext cx="696068" cy="5813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197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0.43403</cdr:x>
      <cdr:y>0.61574</cdr:y>
    </cdr:from>
    <cdr:to>
      <cdr:x>0.55486</cdr:x>
      <cdr:y>0.77546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984375" y="1689100"/>
          <a:ext cx="552451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317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0.21111</cdr:x>
      <cdr:y>0.3588</cdr:y>
    </cdr:from>
    <cdr:to>
      <cdr:x>0.33194</cdr:x>
      <cdr:y>0.51852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65200" y="984250"/>
          <a:ext cx="552451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bg-BG" sz="1600" dirty="0"/>
            <a:t>                               </a:t>
          </a:r>
          <a:r>
            <a:rPr lang="en-US" sz="1600" dirty="0"/>
            <a:t>413</a:t>
          </a:r>
          <a:endParaRPr lang="bg-BG" sz="1600" dirty="0"/>
        </a:p>
      </cdr:txBody>
    </cdr:sp>
  </cdr:relSizeAnchor>
  <cdr:relSizeAnchor xmlns:cdr="http://schemas.openxmlformats.org/drawingml/2006/chartDrawing">
    <cdr:from>
      <cdr:x>0.44226</cdr:x>
      <cdr:y>0.06923</cdr:y>
    </cdr:from>
    <cdr:to>
      <cdr:x>0.56927</cdr:x>
      <cdr:y>0.12199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547757" y="252000"/>
          <a:ext cx="731669" cy="192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defPPr>
            <a:defRPr lang="bg-BG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dirty="0"/>
            <a:t>9</a:t>
          </a:r>
          <a:r>
            <a:rPr lang="bg-BG" dirty="0"/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0.46878</cdr:x>
      <cdr:y>0.1107</cdr:y>
    </cdr:from>
    <cdr:to>
      <cdr:x>0.58962</cdr:x>
      <cdr:y>0.27042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00500" y="429077"/>
          <a:ext cx="696125" cy="619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2</a:t>
          </a:r>
        </a:p>
        <a:p xmlns:a="http://schemas.openxmlformats.org/drawingml/2006/main">
          <a:pPr algn="ctr"/>
          <a:r>
            <a:rPr lang="en-US" sz="1600" dirty="0"/>
            <a:t>4</a:t>
          </a:r>
          <a:r>
            <a:rPr lang="bg-BG" sz="1600" dirty="0"/>
            <a:t>.</a:t>
          </a:r>
          <a:r>
            <a:rPr lang="en-US" sz="1600" dirty="0"/>
            <a:t>65</a:t>
          </a:r>
          <a:r>
            <a:rPr lang="bg-BG" sz="1600" dirty="0"/>
            <a:t>%</a:t>
          </a:r>
        </a:p>
      </cdr:txBody>
    </cdr:sp>
  </cdr:relSizeAnchor>
  <cdr:relSizeAnchor xmlns:cdr="http://schemas.openxmlformats.org/drawingml/2006/chartDrawing">
    <cdr:from>
      <cdr:x>0.58193</cdr:x>
      <cdr:y>0.32206</cdr:y>
    </cdr:from>
    <cdr:to>
      <cdr:x>0.70277</cdr:x>
      <cdr:y>0.48178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352326" y="1248321"/>
          <a:ext cx="696125" cy="6190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11</a:t>
          </a:r>
        </a:p>
        <a:p xmlns:a="http://schemas.openxmlformats.org/drawingml/2006/main">
          <a:pPr algn="ctr"/>
          <a:r>
            <a:rPr lang="en-US" sz="1400" dirty="0"/>
            <a:t>25</a:t>
          </a:r>
          <a:r>
            <a:rPr lang="bg-BG" sz="1400" dirty="0"/>
            <a:t>.</a:t>
          </a:r>
          <a:r>
            <a:rPr lang="en-US" sz="1400" dirty="0"/>
            <a:t>58</a:t>
          </a:r>
          <a:r>
            <a:rPr lang="bg-BG" sz="1400" dirty="0"/>
            <a:t>%</a:t>
          </a:r>
        </a:p>
      </cdr:txBody>
    </cdr:sp>
  </cdr:relSizeAnchor>
  <cdr:relSizeAnchor xmlns:cdr="http://schemas.openxmlformats.org/drawingml/2006/chartDrawing">
    <cdr:from>
      <cdr:x>0.4536</cdr:x>
      <cdr:y>0.63438</cdr:y>
    </cdr:from>
    <cdr:to>
      <cdr:x>0.57443</cdr:x>
      <cdr:y>0.79411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613058" y="2458897"/>
          <a:ext cx="696068" cy="619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15</a:t>
          </a:r>
        </a:p>
        <a:p xmlns:a="http://schemas.openxmlformats.org/drawingml/2006/main">
          <a:pPr algn="ctr"/>
          <a:r>
            <a:rPr lang="en-US" sz="1600" dirty="0"/>
            <a:t>34</a:t>
          </a:r>
          <a:r>
            <a:rPr lang="bg-BG" sz="1600" dirty="0"/>
            <a:t>.</a:t>
          </a:r>
          <a:r>
            <a:rPr lang="en-US" sz="1600" dirty="0"/>
            <a:t>88</a:t>
          </a:r>
          <a:r>
            <a:rPr lang="bg-BG" sz="1600" dirty="0"/>
            <a:t>%</a:t>
          </a:r>
        </a:p>
      </cdr:txBody>
    </cdr:sp>
  </cdr:relSizeAnchor>
  <cdr:relSizeAnchor xmlns:cdr="http://schemas.openxmlformats.org/drawingml/2006/chartDrawing">
    <cdr:from>
      <cdr:x>0.32443</cdr:x>
      <cdr:y>0.31511</cdr:y>
    </cdr:from>
    <cdr:to>
      <cdr:x>0.44527</cdr:x>
      <cdr:y>0.47484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868932" y="1221382"/>
          <a:ext cx="696126" cy="619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dirty="0"/>
            <a:t>15</a:t>
          </a:r>
          <a:endParaRPr lang="bg-BG" sz="1600" dirty="0"/>
        </a:p>
        <a:p xmlns:a="http://schemas.openxmlformats.org/drawingml/2006/main">
          <a:pPr algn="ctr"/>
          <a:r>
            <a:rPr lang="en-US" sz="1600" dirty="0"/>
            <a:t>34</a:t>
          </a:r>
          <a:r>
            <a:rPr lang="bg-BG" sz="1600" dirty="0"/>
            <a:t>.</a:t>
          </a:r>
          <a:r>
            <a:rPr lang="en-US" sz="1600" dirty="0"/>
            <a:t>88</a:t>
          </a:r>
          <a:r>
            <a:rPr lang="bg-BG" sz="1600" dirty="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2017-11-03T10:58:00Z</dcterms:created>
  <dcterms:modified xsi:type="dcterms:W3CDTF">2017-11-03T11:14:00Z</dcterms:modified>
</cp:coreProperties>
</file>